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946770">
        <w:rPr>
          <w:rFonts w:ascii="Verdana" w:eastAsia="Verdana" w:hAnsi="Verdana" w:cs="Verdana"/>
          <w:b/>
          <w:lang w:val="es-ES"/>
        </w:rPr>
        <w:t>DIF/SC/087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Pr="004D269C" w:rsidRDefault="00431C02" w:rsidP="007E36EA">
      <w:pPr>
        <w:pStyle w:val="Ttulo"/>
        <w:spacing w:line="237" w:lineRule="auto"/>
        <w:rPr>
          <w:b/>
          <w:sz w:val="22"/>
          <w:szCs w:val="22"/>
        </w:rPr>
      </w:pPr>
      <w:r w:rsidRPr="004D269C">
        <w:rPr>
          <w:b/>
          <w:sz w:val="22"/>
          <w:szCs w:val="22"/>
        </w:rPr>
        <w:t xml:space="preserve">ADQUISICION DE </w:t>
      </w:r>
      <w:r w:rsidR="00BE449A" w:rsidRPr="004D269C">
        <w:rPr>
          <w:b/>
          <w:sz w:val="22"/>
          <w:szCs w:val="22"/>
        </w:rPr>
        <w:t xml:space="preserve">MONERERO ELECTRONICO </w:t>
      </w:r>
      <w:r w:rsidR="00AC5543" w:rsidRPr="004D269C">
        <w:rPr>
          <w:b/>
          <w:sz w:val="22"/>
          <w:szCs w:val="22"/>
        </w:rPr>
        <w:t xml:space="preserve">DE VALES DE </w:t>
      </w:r>
      <w:r w:rsidR="00BE449A" w:rsidRPr="004D269C">
        <w:rPr>
          <w:b/>
          <w:sz w:val="22"/>
          <w:szCs w:val="22"/>
        </w:rPr>
        <w:t xml:space="preserve">DESPENSA </w:t>
      </w:r>
      <w:r w:rsidR="00F36718">
        <w:rPr>
          <w:b/>
          <w:sz w:val="22"/>
          <w:szCs w:val="22"/>
        </w:rPr>
        <w:t>(</w:t>
      </w:r>
      <w:r w:rsidR="00BE449A" w:rsidRPr="004D269C">
        <w:rPr>
          <w:b/>
          <w:sz w:val="22"/>
          <w:szCs w:val="22"/>
        </w:rPr>
        <w:t>A</w:t>
      </w:r>
      <w:r w:rsidR="000B0F3D" w:rsidRPr="004D269C">
        <w:rPr>
          <w:b/>
          <w:sz w:val="22"/>
          <w:szCs w:val="22"/>
        </w:rPr>
        <w:t xml:space="preserve"> TIEMPO RECORTADO</w:t>
      </w:r>
      <w:r w:rsidR="00F36718">
        <w:rPr>
          <w:b/>
          <w:sz w:val="22"/>
          <w:szCs w:val="22"/>
        </w:rPr>
        <w:t>)</w:t>
      </w:r>
      <w:bookmarkStart w:id="0" w:name="_GoBack"/>
      <w:bookmarkEnd w:id="0"/>
      <w:r w:rsidR="00930D6B">
        <w:rPr>
          <w:b/>
          <w:sz w:val="22"/>
          <w:szCs w:val="22"/>
        </w:rPr>
        <w:t xml:space="preserve"> 2DA RONDA</w:t>
      </w:r>
    </w:p>
    <w:p w:rsidR="007E36EA" w:rsidRDefault="007E36EA" w:rsidP="007E36EA">
      <w:pPr>
        <w:pStyle w:val="Textoindependiente"/>
        <w:spacing w:before="2"/>
        <w:rPr>
          <w:sz w:val="19"/>
        </w:rPr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</w:tblGrid>
      <w:tr w:rsidR="007E36EA" w:rsidTr="001532BE">
        <w:trPr>
          <w:trHeight w:val="457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139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</w:p>
        </w:tc>
        <w:tc>
          <w:tcPr>
            <w:tcW w:w="5670" w:type="dxa"/>
          </w:tcPr>
          <w:p w:rsidR="007E36EA" w:rsidRPr="009958BA" w:rsidRDefault="00946770" w:rsidP="001532BE">
            <w:pPr>
              <w:pStyle w:val="TableParagraph"/>
              <w:spacing w:before="139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17</w:t>
            </w:r>
            <w:r w:rsidR="00701EBB">
              <w:rPr>
                <w:w w:val="105"/>
                <w:sz w:val="20"/>
                <w:szCs w:val="20"/>
              </w:rPr>
              <w:t>/11</w:t>
            </w:r>
            <w:r w:rsidR="007E36EA" w:rsidRPr="009958BA">
              <w:rPr>
                <w:w w:val="105"/>
                <w:sz w:val="20"/>
                <w:szCs w:val="20"/>
              </w:rPr>
              <w:t>/2021</w:t>
            </w:r>
          </w:p>
        </w:tc>
      </w:tr>
      <w:tr w:rsidR="007E36EA" w:rsidTr="001532BE">
        <w:trPr>
          <w:trHeight w:val="705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E36EA" w:rsidRPr="009958BA" w:rsidRDefault="007E36EA" w:rsidP="001532BE">
            <w:pPr>
              <w:pStyle w:val="TableParagraph"/>
              <w:spacing w:before="0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Aclaraciones</w:t>
            </w:r>
          </w:p>
        </w:tc>
        <w:tc>
          <w:tcPr>
            <w:tcW w:w="5670" w:type="dxa"/>
          </w:tcPr>
          <w:p w:rsidR="007E36EA" w:rsidRPr="009958BA" w:rsidRDefault="007E36EA" w:rsidP="001532BE">
            <w:pPr>
              <w:pStyle w:val="TableParagraph"/>
              <w:spacing w:before="139" w:line="266" w:lineRule="exact"/>
              <w:ind w:left="420" w:right="404"/>
              <w:jc w:val="center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Al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teléfono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 (33)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="00701EBB">
              <w:rPr>
                <w:sz w:val="20"/>
                <w:szCs w:val="20"/>
              </w:rPr>
              <w:t>37985141</w:t>
            </w:r>
            <w:r w:rsidRPr="009958BA">
              <w:rPr>
                <w:sz w:val="20"/>
                <w:szCs w:val="20"/>
              </w:rPr>
              <w:t xml:space="preserve"> Ext</w:t>
            </w:r>
          </w:p>
          <w:p w:rsidR="007E36EA" w:rsidRPr="009958BA" w:rsidRDefault="00701EBB" w:rsidP="001532BE">
            <w:pPr>
              <w:pStyle w:val="TableParagraph"/>
              <w:spacing w:before="0" w:line="266" w:lineRule="exact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11</w:t>
            </w:r>
          </w:p>
        </w:tc>
      </w:tr>
      <w:tr w:rsidR="007E36EA" w:rsidTr="001532BE">
        <w:trPr>
          <w:trHeight w:val="828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141" w:line="237" w:lineRule="auto"/>
              <w:ind w:left="157" w:right="98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 y hora límite para entrega de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(Mínimo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10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días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ente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  <w:r w:rsidRPr="009958BA">
              <w:rPr>
                <w:spacing w:val="-7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y</w:t>
            </w:r>
            <w:r w:rsidRPr="009958BA">
              <w:rPr>
                <w:spacing w:val="-1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apertura)</w:t>
            </w:r>
          </w:p>
        </w:tc>
        <w:tc>
          <w:tcPr>
            <w:tcW w:w="5670" w:type="dxa"/>
          </w:tcPr>
          <w:p w:rsidR="007E36EA" w:rsidRPr="009958BA" w:rsidRDefault="007E36EA" w:rsidP="001532B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E36EA" w:rsidRPr="009958BA" w:rsidRDefault="00930D6B" w:rsidP="001532BE">
            <w:pPr>
              <w:pStyle w:val="TableParagraph"/>
              <w:spacing w:before="1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6770">
              <w:rPr>
                <w:sz w:val="20"/>
                <w:szCs w:val="20"/>
              </w:rPr>
              <w:t>3</w:t>
            </w:r>
            <w:r w:rsidR="00701EBB">
              <w:rPr>
                <w:sz w:val="20"/>
                <w:szCs w:val="20"/>
              </w:rPr>
              <w:t>/11</w:t>
            </w:r>
            <w:r w:rsidR="007E36EA" w:rsidRPr="009958BA">
              <w:rPr>
                <w:sz w:val="20"/>
                <w:szCs w:val="20"/>
              </w:rPr>
              <w:t>/2021</w:t>
            </w:r>
            <w:r w:rsidR="007E36EA" w:rsidRPr="009958BA">
              <w:rPr>
                <w:spacing w:val="-10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01:00:00</w:t>
            </w:r>
            <w:r w:rsidR="007E36EA" w:rsidRPr="009958BA">
              <w:rPr>
                <w:spacing w:val="-10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p.</w:t>
            </w:r>
            <w:r w:rsidR="007E36EA" w:rsidRPr="009958BA">
              <w:rPr>
                <w:spacing w:val="-9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m.</w:t>
            </w:r>
          </w:p>
        </w:tc>
      </w:tr>
      <w:tr w:rsidR="007E36EA" w:rsidTr="001532BE">
        <w:trPr>
          <w:trHeight w:val="657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141" w:line="237" w:lineRule="auto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Se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invita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los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licitantes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participar</w:t>
            </w:r>
            <w:r w:rsidRPr="009958BA">
              <w:rPr>
                <w:spacing w:val="-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el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evento</w:t>
            </w:r>
          </w:p>
        </w:tc>
        <w:tc>
          <w:tcPr>
            <w:tcW w:w="5670" w:type="dxa"/>
          </w:tcPr>
          <w:p w:rsidR="007E36EA" w:rsidRPr="009958BA" w:rsidRDefault="007E36EA" w:rsidP="001532B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E36EA" w:rsidRPr="009958BA" w:rsidRDefault="00930D6B" w:rsidP="001532BE">
            <w:pPr>
              <w:pStyle w:val="TableParagraph"/>
              <w:spacing w:before="0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6770">
              <w:rPr>
                <w:sz w:val="20"/>
                <w:szCs w:val="20"/>
              </w:rPr>
              <w:t>3</w:t>
            </w:r>
            <w:r w:rsidR="00AC5543">
              <w:rPr>
                <w:sz w:val="20"/>
                <w:szCs w:val="20"/>
              </w:rPr>
              <w:t>/11</w:t>
            </w:r>
            <w:r w:rsidR="007E36EA" w:rsidRPr="009958BA">
              <w:rPr>
                <w:sz w:val="20"/>
                <w:szCs w:val="20"/>
              </w:rPr>
              <w:t>/2021</w:t>
            </w:r>
            <w:r w:rsidR="007E36EA" w:rsidRPr="009958BA">
              <w:rPr>
                <w:spacing w:val="-4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01:01:00</w:t>
            </w:r>
            <w:r w:rsidR="007E36EA" w:rsidRPr="009958BA">
              <w:rPr>
                <w:spacing w:val="-4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pm</w:t>
            </w:r>
          </w:p>
        </w:tc>
      </w:tr>
      <w:tr w:rsidR="007E36EA" w:rsidRPr="00F36718" w:rsidTr="00C3669E">
        <w:trPr>
          <w:trHeight w:val="903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E36EA" w:rsidRPr="009958BA" w:rsidRDefault="007E36EA" w:rsidP="001532BE">
            <w:pPr>
              <w:pStyle w:val="TableParagraph"/>
              <w:spacing w:before="1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 w:rsidR="00611CA7">
              <w:rPr>
                <w:sz w:val="20"/>
                <w:szCs w:val="20"/>
              </w:rPr>
              <w:t>fallo</w:t>
            </w:r>
          </w:p>
        </w:tc>
        <w:tc>
          <w:tcPr>
            <w:tcW w:w="5670" w:type="dxa"/>
          </w:tcPr>
          <w:p w:rsidR="007E36EA" w:rsidRPr="009958BA" w:rsidRDefault="007E36EA" w:rsidP="001532BE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Desde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="00701EBB">
              <w:rPr>
                <w:sz w:val="20"/>
                <w:szCs w:val="20"/>
              </w:rPr>
              <w:t xml:space="preserve"> 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 o hasta 20 días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posteriores</w:t>
            </w:r>
          </w:p>
        </w:tc>
      </w:tr>
      <w:tr w:rsidR="00E87A3B" w:rsidRPr="00F36718" w:rsidTr="00C3669E">
        <w:trPr>
          <w:trHeight w:val="561"/>
        </w:trPr>
        <w:tc>
          <w:tcPr>
            <w:tcW w:w="4253" w:type="dxa"/>
          </w:tcPr>
          <w:p w:rsidR="00E87A3B" w:rsidRPr="009958BA" w:rsidRDefault="00C3669E" w:rsidP="001532B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del convocante</w:t>
            </w:r>
          </w:p>
        </w:tc>
        <w:tc>
          <w:tcPr>
            <w:tcW w:w="5670" w:type="dxa"/>
          </w:tcPr>
          <w:p w:rsidR="00C3669E" w:rsidRPr="00C3669E" w:rsidRDefault="00C3669E" w:rsidP="00C3669E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  <w:p w:rsidR="00E87A3B" w:rsidRPr="009958BA" w:rsidRDefault="00E87A3B" w:rsidP="001532BE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</w:p>
        </w:tc>
      </w:tr>
      <w:tr w:rsidR="00E87A3B" w:rsidRPr="00F36718" w:rsidTr="001532BE">
        <w:trPr>
          <w:trHeight w:val="695"/>
        </w:trPr>
        <w:tc>
          <w:tcPr>
            <w:tcW w:w="4253" w:type="dxa"/>
          </w:tcPr>
          <w:p w:rsidR="00E87A3B" w:rsidRPr="009958BA" w:rsidRDefault="00C3669E" w:rsidP="001532B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 entrega de propuestas</w:t>
            </w:r>
          </w:p>
        </w:tc>
        <w:tc>
          <w:tcPr>
            <w:tcW w:w="5670" w:type="dxa"/>
          </w:tcPr>
          <w:p w:rsidR="00E87A3B" w:rsidRPr="00930D6B" w:rsidRDefault="00C3669E" w:rsidP="00C3669E">
            <w:pPr>
              <w:jc w:val="center"/>
              <w:rPr>
                <w:sz w:val="20"/>
                <w:szCs w:val="20"/>
                <w:lang w:val="es-ES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Oficinas de la Contraloría Municipal, Independencia Sur #105, Col. Centro, C.P. 45640, Tlajomulco de Zúñiga</w:t>
            </w:r>
          </w:p>
        </w:tc>
      </w:tr>
    </w:tbl>
    <w:p w:rsidR="004D269C" w:rsidRPr="00D35C99" w:rsidRDefault="007E36EA" w:rsidP="00C3669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200"/>
        <w:gridCol w:w="6123"/>
        <w:gridCol w:w="2600"/>
      </w:tblGrid>
      <w:tr w:rsidR="004D269C" w:rsidRPr="00F36718" w:rsidTr="004D269C">
        <w:trPr>
          <w:trHeight w:val="8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</w:rPr>
            </w:pPr>
            <w:r w:rsidRPr="004D269C"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</w:rPr>
              <w:t>Partida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</w:rPr>
            </w:pPr>
            <w:r w:rsidRPr="004D269C"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</w:rPr>
              <w:t>Articulo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  <w:lang w:val="es-ES"/>
              </w:rPr>
            </w:pPr>
            <w:r w:rsidRPr="004D269C"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  <w:lang w:val="es-ES"/>
              </w:rPr>
              <w:t>PORCENTAJE DE COMISION ANTES DE IVA POR EL LICITANTE</w:t>
            </w:r>
          </w:p>
        </w:tc>
      </w:tr>
      <w:tr w:rsidR="004D269C" w:rsidRPr="004D269C" w:rsidTr="00C3669E">
        <w:trPr>
          <w:trHeight w:val="14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9C" w:rsidRDefault="004D269C" w:rsidP="004D2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4D269C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Vales de despensa en modalidad de monedero electrónico (</w:t>
            </w:r>
            <w:r w:rsidRPr="004D2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Comisión con I. V. A. incluido</w:t>
            </w:r>
            <w:r w:rsidRPr="004D269C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) Cantidades estimadas mensuales de dispersión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es</w:t>
            </w:r>
            <w:r w:rsidRPr="004D269C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de hasta $179,550.00 (CIENTO SENTENA Y NUEVE MIL QUINICENTOS CINCUENTA PESOS) MONEDA NACIONAL, la cantidad estimada no es fija depende de los movimientos en nómina.</w:t>
            </w:r>
          </w:p>
          <w:p w:rsidR="00B64906" w:rsidRPr="004D269C" w:rsidRDefault="00B64906" w:rsidP="004D2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D2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D35C99" w:rsidRDefault="00D35C99" w:rsidP="007E36EA">
      <w:pPr>
        <w:rPr>
          <w:rFonts w:ascii="Times New Roman"/>
          <w:lang w:val="es-ES"/>
        </w:rPr>
      </w:pPr>
    </w:p>
    <w:p w:rsidR="004D269C" w:rsidRPr="004D269C" w:rsidRDefault="004D269C" w:rsidP="004D269C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lastRenderedPageBreak/>
        <w:t xml:space="preserve">El sistema para el desarrollo integral de la familia de Tlajomulco de Zúñiga, Jalisco. requiere </w:t>
      </w:r>
      <w:r w:rsidRPr="004D269C">
        <w:rPr>
          <w:rFonts w:ascii="Arial" w:eastAsia="Arial" w:hAnsi="Arial" w:cs="Arial"/>
          <w:lang w:val="es-ES"/>
        </w:rPr>
        <w:t xml:space="preserve">contratar el Servicio de </w:t>
      </w:r>
      <w:r w:rsidRPr="004D269C">
        <w:rPr>
          <w:rFonts w:ascii="Arial" w:eastAsia="Calibri" w:hAnsi="Arial" w:cs="Arial"/>
          <w:lang w:val="es-ES"/>
        </w:rPr>
        <w:t>vales de despensa en modalida</w:t>
      </w:r>
      <w:r>
        <w:rPr>
          <w:rFonts w:ascii="Arial" w:eastAsia="Calibri" w:hAnsi="Arial" w:cs="Arial"/>
          <w:lang w:val="es-ES"/>
        </w:rPr>
        <w:t xml:space="preserve">d de monedero electrónico, </w:t>
      </w:r>
      <w:r w:rsidRPr="004D269C">
        <w:rPr>
          <w:rFonts w:ascii="Arial" w:eastAsia="Calibri" w:hAnsi="Arial" w:cs="Arial"/>
          <w:lang w:val="es-ES"/>
        </w:rPr>
        <w:t xml:space="preserve">proyección estimada es para </w:t>
      </w:r>
      <w:r>
        <w:rPr>
          <w:rFonts w:ascii="Arial" w:eastAsia="Calibri" w:hAnsi="Arial" w:cs="Arial"/>
          <w:lang w:val="es-ES"/>
        </w:rPr>
        <w:t>15</w:t>
      </w:r>
      <w:r w:rsidRPr="004D269C">
        <w:rPr>
          <w:rFonts w:ascii="Arial" w:eastAsia="Calibri" w:hAnsi="Arial" w:cs="Arial"/>
          <w:lang w:val="es-ES"/>
        </w:rPr>
        <w:t xml:space="preserve"> meses de octubre</w:t>
      </w:r>
      <w:r>
        <w:rPr>
          <w:rFonts w:ascii="Arial" w:eastAsia="Calibri" w:hAnsi="Arial" w:cs="Arial"/>
          <w:lang w:val="es-ES"/>
        </w:rPr>
        <w:t xml:space="preserve"> 2021 al 30 de septiembre </w:t>
      </w:r>
      <w:r w:rsidRPr="004D269C">
        <w:rPr>
          <w:rFonts w:ascii="Arial" w:eastAsia="Calibri" w:hAnsi="Arial" w:cs="Arial"/>
          <w:lang w:val="es-ES"/>
        </w:rPr>
        <w:t>d</w:t>
      </w:r>
      <w:r>
        <w:rPr>
          <w:rFonts w:ascii="Arial" w:eastAsia="Calibri" w:hAnsi="Arial" w:cs="Arial"/>
          <w:lang w:val="es-ES"/>
        </w:rPr>
        <w:t>el año 2022.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431C02" w:rsidRDefault="00431C02" w:rsidP="007E36EA">
      <w:pPr>
        <w:rPr>
          <w:rFonts w:ascii="Times New Roman"/>
          <w:lang w:val="es-ES"/>
        </w:rPr>
      </w:pPr>
    </w:p>
    <w:p w:rsidR="00C3669E" w:rsidRPr="00403F9A" w:rsidRDefault="00C3669E" w:rsidP="00C3669E">
      <w:pPr>
        <w:pStyle w:val="Textoindependiente"/>
        <w:spacing w:before="93" w:line="237" w:lineRule="auto"/>
        <w:ind w:right="122"/>
        <w:jc w:val="both"/>
        <w:rPr>
          <w:b/>
        </w:rPr>
      </w:pPr>
      <w:r w:rsidRPr="00403F9A">
        <w:rPr>
          <w:b/>
        </w:rPr>
        <w:t>Requisitos:</w:t>
      </w: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</w:p>
    <w:p w:rsidR="00C3669E" w:rsidRDefault="00C3669E" w:rsidP="00C3669E">
      <w:pPr>
        <w:pStyle w:val="Textoindependiente"/>
        <w:numPr>
          <w:ilvl w:val="0"/>
          <w:numId w:val="1"/>
        </w:numPr>
        <w:spacing w:before="93" w:line="237" w:lineRule="auto"/>
        <w:ind w:right="122"/>
        <w:jc w:val="both"/>
      </w:pPr>
      <w:r>
        <w:t>Aproximadamente 171 tarjetas plásticas, personalizadas.</w:t>
      </w:r>
    </w:p>
    <w:p w:rsidR="00C3669E" w:rsidRDefault="00C3669E" w:rsidP="00C3669E">
      <w:pPr>
        <w:pStyle w:val="Textoindependiente"/>
        <w:numPr>
          <w:ilvl w:val="0"/>
          <w:numId w:val="1"/>
        </w:numPr>
        <w:spacing w:before="93" w:line="237" w:lineRule="auto"/>
        <w:ind w:right="122"/>
        <w:jc w:val="both"/>
      </w:pPr>
      <w:r>
        <w:t>Monederos electrónicos personalizados, con las imágenes que otorgue DIF Tlajomulco.</w:t>
      </w: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  <w:rPr>
          <w:b/>
        </w:rPr>
      </w:pPr>
      <w:r w:rsidRPr="00403F9A">
        <w:rPr>
          <w:b/>
        </w:rPr>
        <w:t>Seguridad:</w:t>
      </w:r>
    </w:p>
    <w:p w:rsidR="00C3669E" w:rsidRPr="00403F9A" w:rsidRDefault="00C3669E" w:rsidP="00C3669E">
      <w:pPr>
        <w:pStyle w:val="Textoindependiente"/>
        <w:spacing w:before="93" w:line="237" w:lineRule="auto"/>
        <w:ind w:right="122"/>
        <w:jc w:val="both"/>
        <w:rPr>
          <w:b/>
        </w:rPr>
      </w:pPr>
    </w:p>
    <w:p w:rsidR="00C3669E" w:rsidRDefault="00C3669E" w:rsidP="00C366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5D0432">
        <w:rPr>
          <w:rFonts w:ascii="Verdana" w:eastAsia="Verdana" w:hAnsi="Verdana" w:cs="Verdana"/>
          <w:lang w:val="es-ES"/>
        </w:rPr>
        <w:t>El proveedor de este servicio debe cumplir con las disposiciones fiscales vigentes de acuerdo al Sistema de Administración Tributaria.</w:t>
      </w:r>
    </w:p>
    <w:p w:rsidR="00C3669E" w:rsidRDefault="00C3669E" w:rsidP="00C3669E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C3669E" w:rsidRPr="00403F9A" w:rsidRDefault="00C3669E" w:rsidP="00C3669E">
      <w:pPr>
        <w:spacing w:after="0" w:line="240" w:lineRule="auto"/>
        <w:jc w:val="both"/>
        <w:rPr>
          <w:rFonts w:ascii="Verdana" w:eastAsia="Verdana" w:hAnsi="Verdana" w:cs="Verdana"/>
          <w:b/>
          <w:lang w:val="es-ES"/>
        </w:rPr>
      </w:pPr>
      <w:r w:rsidRPr="00403F9A">
        <w:rPr>
          <w:rFonts w:ascii="Verdana" w:eastAsia="Verdana" w:hAnsi="Verdana" w:cs="Verdana"/>
          <w:b/>
          <w:lang w:val="es-ES"/>
        </w:rPr>
        <w:t>Cobertura:</w:t>
      </w:r>
    </w:p>
    <w:p w:rsidR="00C3669E" w:rsidRDefault="00C3669E" w:rsidP="00C3669E">
      <w:pPr>
        <w:spacing w:after="0" w:line="240" w:lineRule="auto"/>
        <w:ind w:left="360"/>
        <w:jc w:val="both"/>
        <w:rPr>
          <w:rFonts w:ascii="Verdana" w:eastAsia="Verdana" w:hAnsi="Verdana" w:cs="Verdana"/>
          <w:lang w:val="es-ES"/>
        </w:rPr>
      </w:pPr>
    </w:p>
    <w:p w:rsidR="00C3669E" w:rsidRDefault="00C3669E" w:rsidP="00C366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El monedero Electrónico deberá tener cobertura nacional.</w:t>
      </w:r>
    </w:p>
    <w:p w:rsidR="00C3669E" w:rsidRPr="00930D6B" w:rsidRDefault="00930D6B" w:rsidP="00930D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E</w:t>
      </w:r>
      <w:r w:rsidRPr="00930D6B">
        <w:rPr>
          <w:rFonts w:ascii="Verdana" w:eastAsia="Verdana" w:hAnsi="Verdana" w:cs="Verdana"/>
          <w:lang w:val="es-ES"/>
        </w:rPr>
        <w:t>mpresa afiliada o perteneciente a la ASEVAL (Asociación de Sociedades Emisoras de Vales AC)</w:t>
      </w:r>
    </w:p>
    <w:p w:rsidR="00C3669E" w:rsidRDefault="00C3669E" w:rsidP="00C366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D0432">
        <w:rPr>
          <w:rFonts w:ascii="Arial" w:eastAsia="Times New Roman" w:hAnsi="Arial" w:cs="Arial"/>
          <w:lang w:val="es-ES" w:eastAsia="es-ES"/>
        </w:rPr>
        <w:t>El monedero electrónico podrá hacerse efectivo en toda la República Mexicana en tiendas y cadenas de auto servicio, tiendas de la esquina, y abarroteras, en general en todos los establecimientos afiliados al sistema del licitante adjudicado.</w:t>
      </w:r>
    </w:p>
    <w:p w:rsidR="00C3669E" w:rsidRPr="005D0432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D0432">
        <w:rPr>
          <w:rFonts w:ascii="Arial" w:eastAsia="Times New Roman" w:hAnsi="Arial" w:cs="Arial"/>
          <w:lang w:val="es-ES" w:eastAsia="es-ES"/>
        </w:rPr>
        <w:t>Deberá an</w:t>
      </w:r>
      <w:r>
        <w:rPr>
          <w:rFonts w:ascii="Arial" w:eastAsia="Times New Roman" w:hAnsi="Arial" w:cs="Arial"/>
          <w:lang w:val="es-ES" w:eastAsia="es-ES"/>
        </w:rPr>
        <w:t xml:space="preserve">exar el directorio nacional en </w:t>
      </w:r>
      <w:r w:rsidRPr="005D0432">
        <w:rPr>
          <w:rFonts w:ascii="Arial" w:eastAsia="Times New Roman" w:hAnsi="Arial" w:cs="Arial"/>
          <w:lang w:val="es-ES" w:eastAsia="es-ES"/>
        </w:rPr>
        <w:t>medio de almacenamiento USB en formato Excel, el directorio de comercios donde se aceptan las tarjetas en monederos electrónicos, debiendo considerar como mínimo, los comercios que a continuación se mencionan:</w:t>
      </w:r>
    </w:p>
    <w:p w:rsidR="00C3669E" w:rsidRPr="005D0432" w:rsidRDefault="00C3669E" w:rsidP="00C3669E">
      <w:pPr>
        <w:pStyle w:val="Prrafodelista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SORIANA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OXXO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7SEVEN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FARMACIAS BENAVIDES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FARMACIAS DE AHORRO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FARMACIAS GUADALAJARA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WALMART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COSTCO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SAM CLUB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LA COMER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CHEDRAUI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CLIP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NET PAY</w:t>
      </w:r>
    </w:p>
    <w:p w:rsidR="00C3669E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C3669E" w:rsidRDefault="00C3669E" w:rsidP="00C3669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Los monederos electrónicos, no deberán de ser limitativos o excluidos de ofertas, artículos o días preestablecidos, además no habrá límite de compra para su aceptación.</w:t>
      </w:r>
    </w:p>
    <w:p w:rsidR="00C3669E" w:rsidRDefault="00C3669E" w:rsidP="00C3669E">
      <w:pPr>
        <w:pStyle w:val="Textoindependiente"/>
        <w:spacing w:before="93" w:line="237" w:lineRule="auto"/>
        <w:ind w:left="720" w:right="122"/>
        <w:jc w:val="both"/>
      </w:pPr>
    </w:p>
    <w:p w:rsidR="00C3669E" w:rsidRDefault="00C3669E" w:rsidP="00C3669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 xml:space="preserve">El “LICITANTE” deberá manifestar que cuenta con un sistema de consulta vía telefónica </w:t>
      </w:r>
      <w:r>
        <w:rPr>
          <w:rFonts w:ascii="Arial" w:eastAsia="Times New Roman" w:hAnsi="Arial" w:cs="Arial"/>
          <w:lang w:val="es-ES" w:eastAsia="es-ES"/>
        </w:rPr>
        <w:t>(</w:t>
      </w:r>
      <w:proofErr w:type="spellStart"/>
      <w:r w:rsidRPr="00403F9A">
        <w:rPr>
          <w:rFonts w:ascii="Arial" w:eastAsia="Times New Roman" w:hAnsi="Arial" w:cs="Arial"/>
          <w:lang w:val="es-ES" w:eastAsia="es-ES"/>
        </w:rPr>
        <w:t>call</w:t>
      </w:r>
      <w:proofErr w:type="spellEnd"/>
      <w:r w:rsidRPr="00403F9A">
        <w:rPr>
          <w:rFonts w:ascii="Arial" w:eastAsia="Times New Roman" w:hAnsi="Arial" w:cs="Arial"/>
          <w:lang w:val="es-ES" w:eastAsia="es-ES"/>
        </w:rPr>
        <w:t xml:space="preserve"> center</w:t>
      </w:r>
      <w:r>
        <w:rPr>
          <w:rFonts w:ascii="Arial" w:eastAsia="Times New Roman" w:hAnsi="Arial" w:cs="Arial"/>
          <w:lang w:val="es-ES" w:eastAsia="es-ES"/>
        </w:rPr>
        <w:t>)</w:t>
      </w:r>
      <w:r w:rsidRPr="00403F9A">
        <w:rPr>
          <w:rFonts w:ascii="Arial" w:eastAsia="Times New Roman" w:hAnsi="Arial" w:cs="Arial"/>
          <w:lang w:val="es-ES" w:eastAsia="es-ES"/>
        </w:rPr>
        <w:t xml:space="preserve"> para t</w:t>
      </w:r>
      <w:r>
        <w:rPr>
          <w:rFonts w:ascii="Arial" w:eastAsia="Times New Roman" w:hAnsi="Arial" w:cs="Arial"/>
          <w:lang w:val="es-ES" w:eastAsia="es-ES"/>
        </w:rPr>
        <w:t>odos los servidores públicos de DIF Tlajomulco</w:t>
      </w:r>
      <w:r w:rsidRPr="00403F9A">
        <w:rPr>
          <w:rFonts w:ascii="Arial" w:eastAsia="Times New Roman" w:hAnsi="Arial" w:cs="Arial"/>
          <w:lang w:val="es-ES" w:eastAsia="es-ES"/>
        </w:rPr>
        <w:t xml:space="preserve">, además de contar con un portal en internet, a través de los cuales el titular del monedero electrónico pueda efectuar consultas de saldos, movimientos, estados de cuenta, así como, dar aviso en caso de pérdida o de </w:t>
      </w:r>
      <w:r w:rsidRPr="00403F9A">
        <w:rPr>
          <w:rFonts w:ascii="Arial" w:eastAsia="Times New Roman" w:hAnsi="Arial" w:cs="Arial"/>
          <w:lang w:val="es-ES" w:eastAsia="es-ES"/>
        </w:rPr>
        <w:lastRenderedPageBreak/>
        <w:t>robo, esta consulta, este portal también deberá poderse consultar a través de aplicación móvil y el licitante deberá de señalar e</w:t>
      </w:r>
      <w:r>
        <w:rPr>
          <w:rFonts w:ascii="Arial" w:eastAsia="Times New Roman" w:hAnsi="Arial" w:cs="Arial"/>
          <w:lang w:val="es-ES" w:eastAsia="es-ES"/>
        </w:rPr>
        <w:t>l sistema de contacto exclusivo.</w:t>
      </w:r>
    </w:p>
    <w:p w:rsidR="00C3669E" w:rsidRDefault="00C3669E" w:rsidP="00C3669E">
      <w:pPr>
        <w:spacing w:after="0" w:line="240" w:lineRule="auto"/>
        <w:ind w:left="360"/>
        <w:jc w:val="both"/>
        <w:rPr>
          <w:rFonts w:ascii="Verdana" w:eastAsia="Verdana" w:hAnsi="Verdana" w:cs="Verdana"/>
          <w:b/>
          <w:lang w:val="es-ES"/>
        </w:rPr>
      </w:pP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Verdana" w:eastAsia="Verdana" w:hAnsi="Verdana" w:cs="Verdana"/>
          <w:b/>
          <w:lang w:val="es-ES"/>
        </w:rPr>
        <w:t>Vigencia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Los monederos electrónicos deberán tener una vigencia mínima de 3 años a partir de su fecha de expedición.</w:t>
      </w:r>
    </w:p>
    <w:p w:rsidR="00C3669E" w:rsidRPr="00403F9A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No tendrá costo alguno para el trabajador ni para la dependencia.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403F9A" w:rsidRDefault="00C3669E" w:rsidP="00C3669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A petición del titular, podrá expedirse 2 tarjetas adicionales compartiendo saldo sin costo alguno para la dependencia.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403F9A" w:rsidRDefault="00C3669E" w:rsidP="00C3669E">
      <w:pPr>
        <w:spacing w:after="0" w:line="240" w:lineRule="auto"/>
        <w:jc w:val="both"/>
        <w:rPr>
          <w:rFonts w:ascii="Verdana" w:eastAsia="Verdana" w:hAnsi="Verdana" w:cs="Verdana"/>
          <w:b/>
          <w:lang w:val="es-ES"/>
        </w:rPr>
      </w:pPr>
      <w:r w:rsidRPr="00403F9A">
        <w:rPr>
          <w:rFonts w:ascii="Verdana" w:eastAsia="Verdana" w:hAnsi="Verdana" w:cs="Verdana"/>
          <w:b/>
          <w:lang w:val="es-ES"/>
        </w:rPr>
        <w:t>Penas convencionales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10% de la comisión dispersada</w:t>
      </w:r>
      <w:r w:rsidRPr="00403F9A">
        <w:rPr>
          <w:rFonts w:ascii="Arial" w:eastAsia="Times New Roman" w:hAnsi="Arial" w:cs="Arial"/>
          <w:lang w:val="es-ES" w:eastAsia="es-ES"/>
        </w:rPr>
        <w:t xml:space="preserve"> por cada día hábil de retraso en la primera entrega de tarjetas para titulares, hasta el cumplimiento a entera satisfacción del Municipio. Misma pena convencional para la entrega de tarjetas adicionales y reposiciones que soliciten los empleados del Municipio.</w:t>
      </w:r>
    </w:p>
    <w:p w:rsidR="00C3669E" w:rsidRPr="00403F9A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Por atraso en la fecha de dispersión de saldos a las tarjetas de monedero electrónico de despensa del 1% (uno por ciento) del valor total de cada entregable.</w:t>
      </w:r>
    </w:p>
    <w:p w:rsidR="00C3669E" w:rsidRPr="00403F9A" w:rsidRDefault="00C3669E" w:rsidP="00C3669E">
      <w:pPr>
        <w:pStyle w:val="Prrafodelista"/>
        <w:rPr>
          <w:rFonts w:ascii="Arial" w:eastAsia="Times New Roman" w:hAnsi="Arial" w:cs="Arial"/>
          <w:lang w:val="es-ES" w:eastAsia="es-ES"/>
        </w:rPr>
      </w:pPr>
    </w:p>
    <w:p w:rsidR="00C3669E" w:rsidRPr="00403F9A" w:rsidRDefault="00C3669E" w:rsidP="00C3669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En caso de transacciones de compra no aceptadas en los establecimientos afiliados conforme al directorio, el 5% (cinco por ciento) del monto total no aceptado.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403F9A" w:rsidRDefault="00C3669E" w:rsidP="00C3669E">
      <w:pPr>
        <w:spacing w:after="0" w:line="240" w:lineRule="auto"/>
        <w:jc w:val="both"/>
        <w:rPr>
          <w:rFonts w:ascii="Verdana" w:eastAsia="Verdana" w:hAnsi="Verdana" w:cs="Verdana"/>
          <w:b/>
          <w:lang w:val="es-ES"/>
        </w:rPr>
      </w:pPr>
      <w:r w:rsidRPr="00403F9A">
        <w:rPr>
          <w:rFonts w:ascii="Verdana" w:eastAsia="Verdana" w:hAnsi="Verdana" w:cs="Verdana"/>
          <w:b/>
          <w:lang w:val="es-ES"/>
        </w:rPr>
        <w:t>De las dispersiones</w:t>
      </w:r>
    </w:p>
    <w:p w:rsidR="00C3669E" w:rsidRPr="006501AC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realizar los depósitos de monedero electrónico de despensa dentro de los plazos estipulados después de la notificación del “CONVOCANTE”, previa solicitud.</w:t>
      </w:r>
    </w:p>
    <w:p w:rsidR="00C3669E" w:rsidRPr="00097823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contar con un ejecutivo presencial para la dependencia, quien llevará a cabo la atención del servicio</w:t>
      </w:r>
      <w:r>
        <w:rPr>
          <w:rFonts w:ascii="Arial" w:eastAsia="Times New Roman" w:hAnsi="Arial" w:cs="Arial"/>
          <w:lang w:val="es-ES" w:eastAsia="es-ES"/>
        </w:rPr>
        <w:t>.</w:t>
      </w:r>
    </w:p>
    <w:p w:rsidR="00C3669E" w:rsidRPr="00097823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 xml:space="preserve">. </w:t>
      </w: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contar con el personal para la capacitación del sistema</w:t>
      </w:r>
      <w:r>
        <w:rPr>
          <w:rFonts w:ascii="Arial" w:eastAsia="Times New Roman" w:hAnsi="Arial" w:cs="Arial"/>
          <w:lang w:val="es-ES" w:eastAsia="es-ES"/>
        </w:rPr>
        <w:t>.</w:t>
      </w:r>
    </w:p>
    <w:p w:rsidR="00C3669E" w:rsidRPr="00097823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 xml:space="preserve"> </w:t>
      </w: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contar con un servicio de asesoría 24/7</w:t>
      </w: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 xml:space="preserve">El “PROVEEDOR” deberá contar con un </w:t>
      </w:r>
      <w:proofErr w:type="spellStart"/>
      <w:r w:rsidRPr="00097823">
        <w:rPr>
          <w:rFonts w:ascii="Arial" w:eastAsia="Times New Roman" w:hAnsi="Arial" w:cs="Arial"/>
          <w:lang w:val="es-ES" w:eastAsia="es-ES"/>
        </w:rPr>
        <w:t>implant</w:t>
      </w:r>
      <w:proofErr w:type="spellEnd"/>
      <w:r w:rsidRPr="00097823">
        <w:rPr>
          <w:rFonts w:ascii="Arial" w:eastAsia="Times New Roman" w:hAnsi="Arial" w:cs="Arial"/>
          <w:lang w:val="es-ES" w:eastAsia="es-ES"/>
        </w:rPr>
        <w:t xml:space="preserve"> de soporte técnico, un ejecutivo para la asesoría y atención de la dependencia en sus requerimientos. </w:t>
      </w:r>
    </w:p>
    <w:p w:rsidR="00C3669E" w:rsidRPr="00097823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contar con un sistema de administración que permita la autonomía en la gestión de los monederos electrónicos, cancelación de tarjetas en línea, solicitud de reposición de tarjetas individual o masiva de tarjetas.</w:t>
      </w:r>
    </w:p>
    <w:p w:rsidR="00C3669E" w:rsidRPr="00097823" w:rsidRDefault="00C3669E" w:rsidP="00C3669E">
      <w:pPr>
        <w:pStyle w:val="Prrafodelista"/>
        <w:rPr>
          <w:rFonts w:ascii="Arial" w:eastAsia="Times New Roman" w:hAnsi="Arial" w:cs="Arial"/>
          <w:lang w:val="es-ES" w:eastAsia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sistema deberá contar con un amplio módulo para generar reportes exportables a Excel y PDF, de movimientos de tarjetas, tarjetahabientes, saldos, cancelaciones, bajas, altas, depósitos.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 xml:space="preserve">La CONVOCANTE podrá realizar investigaciones con diferentes entidades del Estado de Jalisco con el fin de verificar la calidad del servicio otorgado por el LICITANTE; Si el licitante </w:t>
      </w:r>
      <w:r w:rsidRPr="00097823">
        <w:rPr>
          <w:rFonts w:ascii="Arial" w:eastAsia="Times New Roman" w:hAnsi="Arial" w:cs="Arial"/>
          <w:lang w:val="es-ES" w:eastAsia="es-ES"/>
        </w:rPr>
        <w:lastRenderedPageBreak/>
        <w:t>obtuvo atraso(s) en dispersiones de pago con demás entidades gubernamentales será descalificado, estas se comprobarán mediante oficio de la entidad pública.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LICITANTE deberá de acreditar que cuenta con constancia de autorización emitida por el SAT y/o Secretaría de Hacienda para emitir monederos electrónicos.</w:t>
      </w:r>
    </w:p>
    <w:p w:rsidR="00C3669E" w:rsidRPr="00403F9A" w:rsidRDefault="00C3669E" w:rsidP="00C3669E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lang w:val="es-ES"/>
        </w:rPr>
      </w:pPr>
      <w:r w:rsidRPr="00097823">
        <w:rPr>
          <w:rFonts w:ascii="Arial" w:eastAsia="Calibri" w:hAnsi="Arial" w:cs="Arial"/>
          <w:lang w:val="es-ES"/>
        </w:rPr>
        <w:t>Las empresas participantes no deberán contar con contratos rescindidos por anticipado o cancelación en los últimos dos años por autoridades municipales, estatales y/o federales en el país, lo anterior lo deberán de manifestar en escrito libre bajo protesta de decir verdad.</w:t>
      </w:r>
    </w:p>
    <w:p w:rsidR="00C3669E" w:rsidRPr="00403F9A" w:rsidRDefault="00C3669E" w:rsidP="00C3669E">
      <w:pPr>
        <w:spacing w:after="0"/>
        <w:jc w:val="both"/>
        <w:rPr>
          <w:rFonts w:ascii="Arial" w:eastAsia="Calibri" w:hAnsi="Arial" w:cs="Arial"/>
          <w:lang w:val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Los licitantes deberán de acreditar que tienen oficinas instaladas en el área metropolitana de Guadalajara, Jalisco mediante comprobante de domicilio, ello con el fin de dar atención a los titulares de las tarjetas.</w:t>
      </w: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33 </w:t>
      </w:r>
      <w:r>
        <w:t>37 98 5141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día y hora </w:t>
      </w:r>
      <w:proofErr w:type="gramStart"/>
      <w:r>
        <w:t xml:space="preserve">de </w:t>
      </w:r>
      <w:r>
        <w:rPr>
          <w:spacing w:val="-75"/>
        </w:rPr>
        <w:t xml:space="preserve"> </w:t>
      </w:r>
      <w:r>
        <w:t>entrega</w:t>
      </w:r>
      <w:proofErr w:type="gramEnd"/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proofErr w:type="spellStart"/>
      <w:r>
        <w:t>checador</w:t>
      </w:r>
      <w:proofErr w:type="spellEnd"/>
      <w:r>
        <w:t>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 xml:space="preserve">10.- En caso de obtener la adjudicación, se le notificará que los bienes o </w:t>
      </w: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C3669E" w:rsidRPr="007E36EA" w:rsidRDefault="00C3669E" w:rsidP="007E36EA">
      <w:pPr>
        <w:rPr>
          <w:rFonts w:ascii="Times New Roman"/>
          <w:lang w:val="es-ES"/>
        </w:rPr>
        <w:sectPr w:rsidR="00C3669E" w:rsidRPr="007E36EA" w:rsidSect="007E36EA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75" w:rsidRDefault="00E85A75" w:rsidP="007E36EA">
      <w:pPr>
        <w:spacing w:after="0" w:line="240" w:lineRule="auto"/>
      </w:pPr>
      <w:r>
        <w:separator/>
      </w:r>
    </w:p>
  </w:endnote>
  <w:endnote w:type="continuationSeparator" w:id="0">
    <w:p w:rsidR="00E85A75" w:rsidRDefault="00E85A75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6718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6718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E85A75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996840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75" w:rsidRDefault="00E85A75" w:rsidP="007E36EA">
      <w:pPr>
        <w:spacing w:after="0" w:line="240" w:lineRule="auto"/>
      </w:pPr>
      <w:r>
        <w:separator/>
      </w:r>
    </w:p>
  </w:footnote>
  <w:footnote w:type="continuationSeparator" w:id="0">
    <w:p w:rsidR="00E85A75" w:rsidRDefault="00E85A75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E85A75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E85A75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996840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996840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97823"/>
    <w:rsid w:val="000B0F3D"/>
    <w:rsid w:val="002C71AF"/>
    <w:rsid w:val="00312746"/>
    <w:rsid w:val="00314426"/>
    <w:rsid w:val="003167C6"/>
    <w:rsid w:val="003C3246"/>
    <w:rsid w:val="00403F9A"/>
    <w:rsid w:val="00431C02"/>
    <w:rsid w:val="004C31BC"/>
    <w:rsid w:val="004D269C"/>
    <w:rsid w:val="005D0432"/>
    <w:rsid w:val="00611CA7"/>
    <w:rsid w:val="006679A6"/>
    <w:rsid w:val="00701EBB"/>
    <w:rsid w:val="007E36EA"/>
    <w:rsid w:val="009169B7"/>
    <w:rsid w:val="00930D6B"/>
    <w:rsid w:val="00946770"/>
    <w:rsid w:val="00996840"/>
    <w:rsid w:val="00A276A3"/>
    <w:rsid w:val="00AC5543"/>
    <w:rsid w:val="00B64906"/>
    <w:rsid w:val="00BE449A"/>
    <w:rsid w:val="00C03FAA"/>
    <w:rsid w:val="00C3669E"/>
    <w:rsid w:val="00D35C99"/>
    <w:rsid w:val="00E35AAE"/>
    <w:rsid w:val="00E85A75"/>
    <w:rsid w:val="00E87A3B"/>
    <w:rsid w:val="00F36718"/>
    <w:rsid w:val="00F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E7CDE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basedOn w:val="Normal"/>
    <w:uiPriority w:val="34"/>
    <w:qFormat/>
    <w:rsid w:val="005D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12</cp:revision>
  <dcterms:created xsi:type="dcterms:W3CDTF">2021-10-30T18:07:00Z</dcterms:created>
  <dcterms:modified xsi:type="dcterms:W3CDTF">2021-11-17T19:01:00Z</dcterms:modified>
</cp:coreProperties>
</file>